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00" w:rsidRPr="00423CA5" w:rsidRDefault="00261200" w:rsidP="00261200">
      <w:pPr>
        <w:shd w:val="clear" w:color="auto" w:fill="F3F3F3"/>
        <w:spacing w:after="0" w:line="270" w:lineRule="atLeast"/>
        <w:outlineLvl w:val="2"/>
        <w:rPr>
          <w:rFonts w:ascii="Tahoma" w:eastAsia="Times New Roman" w:hAnsi="Tahoma" w:cs="Tahoma"/>
          <w:b/>
          <w:bCs/>
          <w:color w:val="284973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b/>
          <w:bCs/>
          <w:color w:val="284973"/>
          <w:sz w:val="24"/>
          <w:szCs w:val="24"/>
          <w:lang w:eastAsia="pl-PL"/>
        </w:rPr>
        <w:t>Nabór do przedszkoli - zmiana terminów!</w:t>
      </w:r>
    </w:p>
    <w:p w:rsidR="00261200" w:rsidRPr="00423CA5" w:rsidRDefault="00261200" w:rsidP="00261200">
      <w:pPr>
        <w:shd w:val="clear" w:color="auto" w:fill="F3F3F3"/>
        <w:spacing w:after="0" w:line="210" w:lineRule="atLeast"/>
        <w:rPr>
          <w:rFonts w:ascii="Tahoma" w:eastAsia="Times New Roman" w:hAnsi="Tahoma" w:cs="Tahoma"/>
          <w:color w:val="6D6D6D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6D6D6D"/>
          <w:sz w:val="24"/>
          <w:szCs w:val="24"/>
          <w:lang w:eastAsia="pl-PL"/>
        </w:rPr>
        <w:t>16-03-2020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OGŁOSZENIE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Rekrutacja do publicznych przedszkoli i oddziałów przedszkolnych w publicznych szkołach podstawowych na terenie Miasta Kielce na rok szkolny 2020/2021.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  <w:t>UWAGA – ZMIANA terminu!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W związku z decyzją Ministra Edukacji Narodowej z dnia 11 marca 2020r., od 12 marca 2020r. do 25 marca 2020r. zawieszającą zajęcia w przedszkolach, szkołach i placówkach oświatowych, decyzją Prezydenta Miasta Kielce (Zarządzenie nr 105/2020 Prezydenta Miasta Kielce z dnia 16 marca 2020r. ), 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a także ze względu na bezpieczeństwo publiczne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, </w:t>
      </w: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u w:val="single"/>
          <w:lang w:eastAsia="pl-PL"/>
        </w:rPr>
        <w:t>zmieniono terminy złożenia w przedszkolu/ szkole pierwszego wyboru podpisanego wniosku o przyjęcie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oraz dokumentów potwierdzających spełniania kryteriów rekrutacyjnych.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u w:val="single"/>
          <w:lang w:eastAsia="pl-PL"/>
        </w:rPr>
        <w:t>Nowy harmonogram naboru:</w:t>
      </w:r>
    </w:p>
    <w:p w:rsidR="00261200" w:rsidRPr="00423CA5" w:rsidRDefault="00261200" w:rsidP="00261200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12.03.2020 r. – 18.03.2020 r. do godz. 15:00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– odbywa się potwierdzanie woli przez rodziców dzieci, już uczęszczających do przedszkola, o dalszym korzystaniu z usług tej samej jednostki. </w:t>
      </w: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  <w:t>(potwierdzenie to może odbyć się telefonicznie/ e-mailowo)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br/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br/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19.03.2020 r. – 27.03.2020 r. do godz. 15:00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– </w:t>
      </w: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u w:val="single"/>
          <w:lang w:eastAsia="pl-PL"/>
        </w:rPr>
        <w:t>rejestracja w systemie wniosków o przyjęcie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do przedszkola/ oddziału przedszkolnego w szkole podstawowej  podań od rodziców po raz pierwszy zapisujących dziecko do danego przedszkola/szkoły. Dane dziecka należy wprowadzić do systemu za pomocą Internetu wypełniając umieszczony na stronie  </w:t>
      </w:r>
      <w:hyperlink r:id="rId5" w:history="1">
        <w:r w:rsidRPr="00423CA5">
          <w:rPr>
            <w:rFonts w:ascii="Tahoma" w:eastAsia="Times New Roman" w:hAnsi="Tahoma" w:cs="Tahoma"/>
            <w:color w:val="284973"/>
            <w:sz w:val="24"/>
            <w:szCs w:val="24"/>
            <w:lang w:eastAsia="pl-PL"/>
          </w:rPr>
          <w:t>http://kielce.formico.pl</w:t>
        </w:r>
      </w:hyperlink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wniosek (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u w:val="single"/>
          <w:lang w:eastAsia="pl-PL"/>
        </w:rPr>
        <w:t>logowanie się na stronie możliwe będzie od 19.03.2020r. do 27.03.2020r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.).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Następnie wniosek po wypełnieniu należy wydrukować i dostarczyć do placówki,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u w:val="single"/>
          <w:lang w:eastAsia="pl-PL"/>
        </w:rPr>
        <w:t>która została wybrana na pierwszej pozycji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, w celu zatwierdzenia.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u w:val="single"/>
          <w:lang w:eastAsia="pl-PL"/>
        </w:rPr>
        <w:t>Składanie wniosków w wersji papierowej (co jest wymogiem ustawowym) odbywać się będzie po wznowieniu przez Ministerstwo Edukacji Narodowej zajęć edukacyjnych w przedszkolach. O dokładnym terminie zostaną Państwo poinformowani w odrębnym komunikacie.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Zgodnie z uchwałą nr VII/78/2019 Rady Miasta Kielce z dnia 21 lutego 2019r., rodzic może wybrać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u w:val="single"/>
          <w:lang w:eastAsia="pl-PL"/>
        </w:rPr>
        <w:t>dowolną liczbę placówek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423CA5" w:rsidRDefault="00423CA5" w:rsidP="00261200">
      <w:pPr>
        <w:shd w:val="clear" w:color="auto" w:fill="F3F3F3"/>
        <w:spacing w:after="0" w:line="240" w:lineRule="auto"/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</w:pPr>
    </w:p>
    <w:p w:rsidR="00423CA5" w:rsidRDefault="00423CA5" w:rsidP="00261200">
      <w:pPr>
        <w:shd w:val="clear" w:color="auto" w:fill="F3F3F3"/>
        <w:spacing w:after="0" w:line="240" w:lineRule="auto"/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</w:pPr>
    </w:p>
    <w:p w:rsidR="00423CA5" w:rsidRDefault="00423CA5" w:rsidP="00261200">
      <w:pPr>
        <w:shd w:val="clear" w:color="auto" w:fill="F3F3F3"/>
        <w:spacing w:after="0" w:line="240" w:lineRule="auto"/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</w:pP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FF0000"/>
          <w:sz w:val="24"/>
          <w:szCs w:val="24"/>
          <w:lang w:eastAsia="pl-PL"/>
        </w:rPr>
        <w:lastRenderedPageBreak/>
        <w:t>DOKŁADNE TERMINY ZOSTANĄ PODANE PO OGŁOSZENIU PRZEZ MINISTERSTWO EDUKACJI NARODOWEJ INFORMACJI O WZNOWIENIU ZAJĘĆ W PRZEDSZKOLACH, SZKOŁACH I PLACÓWKACH OŚWIATOWYCH.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numPr>
          <w:ilvl w:val="0"/>
          <w:numId w:val="1"/>
        </w:numPr>
        <w:shd w:val="clear" w:color="auto" w:fill="F3F3F3"/>
        <w:spacing w:beforeAutospacing="1" w:after="0" w:afterAutospacing="1" w:line="240" w:lineRule="auto"/>
        <w:ind w:left="225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złożenie w przedszkolu/szkole pierwszego wyboru podpisanego wniosku o przyjęcie oraz dokumentów potwierdzających spełnianie kryteriów rekrutacyjnych 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-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w ciągu 7 dni roboczych, w godzinach pracy placówek, a siódmego dnia roboczego - do godz. 15:00. począwszy od pierwszego dnia następującego po dniu wznowienia zajęć w przedszkolach, szkołach i placówkach oświatowych;</w:t>
      </w:r>
    </w:p>
    <w:p w:rsidR="00261200" w:rsidRPr="00423CA5" w:rsidRDefault="00261200" w:rsidP="00261200">
      <w:pPr>
        <w:numPr>
          <w:ilvl w:val="0"/>
          <w:numId w:val="1"/>
        </w:numPr>
        <w:shd w:val="clear" w:color="auto" w:fill="F3F3F3"/>
        <w:spacing w:beforeAutospacing="1" w:after="0" w:afterAutospacing="1" w:line="240" w:lineRule="auto"/>
        <w:ind w:left="225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podanie do publicznej wiadomości (poprzez wywieszenie list w placówkach, a także po zalogowaniu się na swoje konto w systemie) listy kandydatów zakwalifikowanych i kandydatów niezakwalifikowanych 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- dwunastego dnia roboczego do godz. 15:00, począwszy od dnia następującego po dniu zakończenia składania wniosków w przedszkolu/ szkole pierwszego wyboru;</w:t>
      </w:r>
    </w:p>
    <w:p w:rsidR="00261200" w:rsidRPr="00423CA5" w:rsidRDefault="00261200" w:rsidP="00261200">
      <w:pPr>
        <w:numPr>
          <w:ilvl w:val="0"/>
          <w:numId w:val="1"/>
        </w:numPr>
        <w:shd w:val="clear" w:color="auto" w:fill="F3F3F3"/>
        <w:spacing w:beforeAutospacing="1" w:after="0" w:afterAutospacing="1" w:line="240" w:lineRule="auto"/>
        <w:ind w:left="225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potwierdzanie przez rodziców dzieci nowoprzyjętych woli korzystania z usług danej placówki, do której zakwalifikowało się dziecko 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- pięć dni roboczych począwszy od dnia podania do publicznej wiadomości przez komisję rekrutacyjną listy kandydatów zakwalifikowanych i niezakwalifikowanych.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Brak złożenia takiego potwierdzenia będzie skutkował nieprzyjęciem dziecka do danej placówki.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numPr>
          <w:ilvl w:val="0"/>
          <w:numId w:val="2"/>
        </w:numPr>
        <w:shd w:val="clear" w:color="auto" w:fill="F3F3F3"/>
        <w:spacing w:beforeAutospacing="1" w:after="0" w:afterAutospacing="1" w:line="240" w:lineRule="auto"/>
        <w:ind w:left="225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FF0000"/>
          <w:sz w:val="24"/>
          <w:szCs w:val="24"/>
          <w:lang w:eastAsia="pl-PL"/>
        </w:rPr>
        <w:t>Podanie do publicznej wiadomości (poprzez wywieszenie list w placówkach) listy kandydatów przyjętych i kandydatów nieprzyjętych do danej placówki 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- trzeciego dnia roboczego, począwszy od dnia następującego po zakończeniu potwierdzania przez rodzica kandydata woli przyjęcia w postaci pisemnego oświadczenia.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u w:val="single"/>
          <w:lang w:eastAsia="pl-PL"/>
        </w:rPr>
        <w:t>obowiązek meldunkowy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polegający na zameldowaniu się – zgodnie z rodzajem pobytu w danym miejscu – na pobyt stały bądź czasowy.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423CA5" w:rsidRDefault="00423CA5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bookmarkStart w:id="0" w:name="_GoBack"/>
      <w:bookmarkEnd w:id="0"/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lastRenderedPageBreak/>
        <w:t>W postępowaniu rekrutacyjnym do publicznych  przedszkoli i oddziałów przedszkolnych w publicznych szkołach podstawowych na rok szkolny 2020/2021 obowiązują:</w:t>
      </w:r>
    </w:p>
    <w:p w:rsidR="00261200" w:rsidRPr="00423CA5" w:rsidRDefault="00261200" w:rsidP="00261200">
      <w:pPr>
        <w:numPr>
          <w:ilvl w:val="0"/>
          <w:numId w:val="3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softHyphen/>
        <w:t>   kryteria określone w ustawie prawo oświatowe tzw. kryteria ustawowe,</w:t>
      </w:r>
    </w:p>
    <w:p w:rsidR="00261200" w:rsidRPr="00423CA5" w:rsidRDefault="00261200" w:rsidP="00261200">
      <w:pPr>
        <w:numPr>
          <w:ilvl w:val="0"/>
          <w:numId w:val="3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softHyphen/>
        <w:t>   kryteria ustalone przez Radę Miasta Kielce uchwałą nr XLIX/1107/2017 z dnia 7 grudnia 2017r. oraz uchwałą nr XXV/454/2020 z dnia 16 stycznia 2020r.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tbl>
      <w:tblPr>
        <w:tblW w:w="6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7"/>
        <w:gridCol w:w="1058"/>
      </w:tblGrid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Liczba punktów</w:t>
            </w:r>
          </w:p>
        </w:tc>
      </w:tr>
      <w:tr w:rsidR="00261200" w:rsidRPr="00423CA5" w:rsidTr="00261200">
        <w:tc>
          <w:tcPr>
            <w:tcW w:w="6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Kryteria ustawowe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Samotne wychowywanie kandydata</w:t>
            </w: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261200" w:rsidRPr="00423CA5" w:rsidTr="00261200">
        <w:tc>
          <w:tcPr>
            <w:tcW w:w="67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Kryteria samorządowe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Rodzeństwo dziecka uczęszczającego do danego przedszkola lub szkoły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50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Dziecko obojga rodziców pracujących lub studiujących w systemie dziennym lub dziecko samotnego rodzica/ opiekuna prawnego, pracującego lub studiującego w systemie dziennym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40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35</w:t>
            </w:r>
          </w:p>
        </w:tc>
      </w:tr>
      <w:tr w:rsidR="00261200" w:rsidRPr="00423CA5" w:rsidTr="00261200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Dziecko, którego jeden z rodziców pracuje lub uczy się w systemie dziennym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30</w:t>
            </w:r>
          </w:p>
        </w:tc>
      </w:tr>
      <w:tr w:rsidR="00261200" w:rsidRPr="00423CA5" w:rsidTr="00261200">
        <w:trPr>
          <w:trHeight w:val="165"/>
        </w:trPr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Dochód:  poniżej 100 % (poniżej 674 zł)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6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              Od 100 %  -  poniżej 150 % – od 674,00 zł – 1010,99 zł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5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               Od 150 % -   poniżej 200 %  –  1011,00 zł – 1347,99 zł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4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             Od 200 % - poniżej 250 % - 1348,00 – 1684,99 zł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3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              od 250 % - poniżej 300 %  - od 1685,00 zł – 2021,99 zł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2</w:t>
            </w:r>
          </w:p>
        </w:tc>
      </w:tr>
      <w:tr w:rsidR="00261200" w:rsidRPr="00423CA5" w:rsidTr="00261200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  <w:t>              od 300 % - od 2022,00 zł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61200" w:rsidRPr="00423CA5" w:rsidRDefault="00261200" w:rsidP="002612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2312E"/>
                <w:sz w:val="24"/>
                <w:szCs w:val="24"/>
                <w:lang w:eastAsia="pl-PL"/>
              </w:rPr>
            </w:pPr>
            <w:r w:rsidRPr="00423CA5">
              <w:rPr>
                <w:rFonts w:ascii="inherit" w:eastAsia="Times New Roman" w:hAnsi="inherit" w:cs="Tahoma"/>
                <w:b/>
                <w:bCs/>
                <w:color w:val="32312E"/>
                <w:sz w:val="24"/>
                <w:szCs w:val="24"/>
                <w:lang w:eastAsia="pl-PL"/>
              </w:rPr>
              <w:t>1</w:t>
            </w:r>
          </w:p>
        </w:tc>
      </w:tr>
    </w:tbl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Każdemu kryterium przypisana jest określona liczba punktów.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Spełnianie kryteriów należy potwierdzić, dołączając do wniosku określone niżej dokumenty.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:rsidR="00261200" w:rsidRPr="00423CA5" w:rsidRDefault="00261200" w:rsidP="00261200">
      <w:pPr>
        <w:numPr>
          <w:ilvl w:val="0"/>
          <w:numId w:val="4"/>
        </w:numPr>
        <w:spacing w:after="0" w:line="240" w:lineRule="auto"/>
        <w:ind w:left="450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Pod pojęciem dochodu rozumie się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dochód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, o którym mowa w art. 3 pkt 1 ustawy z dnia 28 listopada 2003r. o świadczeniach rodzinnych, z tym, że w przypadku przychodów podlegających opodatkowaniu na zasadach ogólnych określonych w art. 27, art.. 30b, art. 30c i art. 30e ustawy z dnia 26 lipca 1991r. o podatku dochodowych od osób fizycznych (Dz. U. z 2016r. poz. 2032 i 2048), pomniejsza się je o koszty uzyskania przychodu, zaliczki na podatek dochodowy od osób fizycznych, składki na ubezpieczenie społeczne niezaliczone do kosztów uzyskania przychodu oraz składki na ubezpieczenie zdrowotne.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</w:pP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Dokumenty, które rodzice/prawni opiekunowie dołączają do wniosku: 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u w:val="single"/>
          <w:lang w:eastAsia="pl-PL"/>
        </w:rPr>
        <w:t>Dokumenty potwierdzające spełnianie kryteriów ustawowych (art. 150 ustawy prawo oświatowe):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1)      Oświadczenie o wielodzietności rodziny kandydata.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 xml:space="preserve">2)      Orzeczenie o potrzebie kształcenia specjalnego wydane ze względu na niepełnosprawność, orzeczenie o niepełnosprawności lub o stopniu niepełnosprawności lub orzeczenie równoważne w rozumieniu przepisów ustawy z dnia 27 sierpnia 1997 r. o rehabilitacji zawodowej i społecznej oraz zatrudnianiu osób niepełnosprawnych (Dz. U. z 2011 r. Nr 127, poz. 721, z </w:t>
      </w:r>
      <w:proofErr w:type="spellStart"/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późn</w:t>
      </w:r>
      <w:proofErr w:type="spellEnd"/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. zm.).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3)      Prawomocny wyrok sądu rodzinnego orzekający rozwód lub separację lub akt zgonu </w:t>
      </w:r>
      <w:r w:rsidRPr="00423CA5">
        <w:rPr>
          <w:rFonts w:ascii="inherit" w:eastAsia="Times New Roman" w:hAnsi="inherit" w:cs="Tahoma"/>
          <w:b/>
          <w:bCs/>
          <w:color w:val="32312E"/>
          <w:sz w:val="24"/>
          <w:szCs w:val="24"/>
          <w:lang w:eastAsia="pl-PL"/>
        </w:rPr>
        <w:t>oraz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oświadczenie o samotnym wychowywaniu dziecka oraz niewychowywaniu dziecka wspólnie z jego rodzicem.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4)      Dokument poświadczający objęcie dziecka pieczą zastępczą zgodnie z ustawą</w:t>
      </w: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br/>
        <w:t>z dnia 9 czerwca 2011 r. o wspieraniu rodziny i pieczy zastępczej (Dz. U. z 2016 r. poz. 575, z </w:t>
      </w:r>
      <w:proofErr w:type="spellStart"/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późn</w:t>
      </w:r>
      <w:proofErr w:type="spellEnd"/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. zm.).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i/>
          <w:iCs/>
          <w:color w:val="32312E"/>
          <w:sz w:val="24"/>
          <w:szCs w:val="24"/>
          <w:lang w:eastAsia="pl-PL"/>
        </w:rPr>
        <w:lastRenderedPageBreak/>
        <w:t>Dokumenty składa się w oryginale, formie notarialnie poświadczonej kopii albo w postaci urzędowo poświadczonego odpisu lub wyciągu z dokumentu lub kopii poświadczonej za zgodność z oryginałem przez rodzica/prawnego opiekuna.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u w:val="single"/>
          <w:lang w:eastAsia="pl-PL"/>
        </w:rPr>
        <w:t>Dokumenty potwierdzające spełnianie przez kandydata kryteriów samorządowych: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Kryteria samorządowe potwierdzane są odpowiednimi oświadczeniami składanymi przez rodziców/ opiekunów prawnych dziecka.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i/>
          <w:iCs/>
          <w:color w:val="32312E"/>
          <w:sz w:val="24"/>
          <w:szCs w:val="24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 </w:t>
      </w:r>
    </w:p>
    <w:p w:rsidR="00261200" w:rsidRPr="00423CA5" w:rsidRDefault="00261200" w:rsidP="00261200">
      <w:pPr>
        <w:shd w:val="clear" w:color="auto" w:fill="F3F3F3"/>
        <w:spacing w:after="0" w:line="240" w:lineRule="auto"/>
        <w:rPr>
          <w:rFonts w:ascii="Tahoma" w:eastAsia="Times New Roman" w:hAnsi="Tahoma" w:cs="Tahoma"/>
          <w:color w:val="32312E"/>
          <w:sz w:val="24"/>
          <w:szCs w:val="24"/>
          <w:lang w:eastAsia="pl-PL"/>
        </w:rPr>
      </w:pPr>
      <w:r w:rsidRPr="00423CA5">
        <w:rPr>
          <w:rFonts w:ascii="Tahoma" w:eastAsia="Times New Roman" w:hAnsi="Tahoma" w:cs="Tahoma"/>
          <w:color w:val="32312E"/>
          <w:sz w:val="24"/>
          <w:szCs w:val="24"/>
          <w:lang w:eastAsia="pl-PL"/>
        </w:rPr>
        <w:t>Oświadczenie o samotnym wychowywaniu może być zweryfikowane w drodze wywiadu, o którym mowa w ustawie z dnia 11 lutego 2016r. o pomocy państwa w wychowywaniu dzieci. (Dz. U. poz. 195 i 1579)</w:t>
      </w:r>
    </w:p>
    <w:p w:rsidR="00C75E54" w:rsidRPr="00423CA5" w:rsidRDefault="00C75E54">
      <w:pPr>
        <w:rPr>
          <w:sz w:val="24"/>
          <w:szCs w:val="24"/>
        </w:rPr>
      </w:pPr>
    </w:p>
    <w:sectPr w:rsidR="00C75E54" w:rsidRPr="0042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69CD"/>
    <w:multiLevelType w:val="multilevel"/>
    <w:tmpl w:val="5900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07C4C"/>
    <w:multiLevelType w:val="multilevel"/>
    <w:tmpl w:val="61F4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D33AF"/>
    <w:multiLevelType w:val="multilevel"/>
    <w:tmpl w:val="0D92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710CF"/>
    <w:multiLevelType w:val="multilevel"/>
    <w:tmpl w:val="053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A"/>
    <w:rsid w:val="00261200"/>
    <w:rsid w:val="0042064A"/>
    <w:rsid w:val="00423CA5"/>
    <w:rsid w:val="00C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CB5D-8A2B-4877-9E75-7A44530A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elce.formic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Jarosz</dc:creator>
  <cp:keywords/>
  <dc:description/>
  <cp:lastModifiedBy>Aleksandra Jarosz</cp:lastModifiedBy>
  <cp:revision>3</cp:revision>
  <dcterms:created xsi:type="dcterms:W3CDTF">2020-03-17T10:23:00Z</dcterms:created>
  <dcterms:modified xsi:type="dcterms:W3CDTF">2020-03-17T10:27:00Z</dcterms:modified>
</cp:coreProperties>
</file>