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BF7" w:rsidRPr="005C7BF7" w:rsidRDefault="005C7BF7" w:rsidP="005C7BF7">
      <w:pPr>
        <w:pStyle w:val="NormalnyWeb"/>
        <w:spacing w:before="300" w:beforeAutospacing="0" w:after="300" w:afterAutospacing="0"/>
        <w:rPr>
          <w:rFonts w:ascii="Arial" w:hAnsi="Arial" w:cs="Arial"/>
          <w:b/>
          <w:color w:val="333333"/>
        </w:rPr>
      </w:pPr>
      <w:r w:rsidRPr="005C7BF7">
        <w:rPr>
          <w:rFonts w:ascii="Arial" w:hAnsi="Arial" w:cs="Arial"/>
          <w:b/>
          <w:color w:val="333333"/>
        </w:rPr>
        <w:t>Ćwiczenia percepcji wzrokowej</w:t>
      </w:r>
    </w:p>
    <w:p w:rsidR="005C7BF7" w:rsidRDefault="005C7BF7" w:rsidP="005C7BF7">
      <w:pPr>
        <w:pStyle w:val="NormalnyWeb"/>
        <w:spacing w:before="300" w:beforeAutospacing="0" w:after="30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Na każdym z poniższych obrazków narysowane są  proste kształty. Zadaniem dziecka jest dorysować do każdego z nich dowolny rysunek tak, by dany kształt stał się jego elementem. Zadanie to rozwija kreatywność, pobudza wyobraźnię i jest świetną podstawą do wspólnej zabawy :).</w:t>
      </w:r>
    </w:p>
    <w:p w:rsidR="005C7BF7" w:rsidRDefault="005C7BF7" w:rsidP="005C7BF7">
      <w:pPr>
        <w:pStyle w:val="NormalnyWeb"/>
        <w:spacing w:before="300" w:beforeAutospacing="0" w:after="30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Obrazki z przykładowymi rozwiązaniami można też wykorzystać jako inną wersję zadania. Tniemy kartkę wzdłuż kreskowanych linii, aby uzyskać 6 oddzielnych obrazków i prosimy dziecko, by przyporządkowało rysunki do fragmentów, z których powstały. W ten sposób zadania mogą być wykorzystane do ćwiczenia percepcji wzrokowej.</w:t>
      </w:r>
    </w:p>
    <w:p w:rsidR="003E2D27" w:rsidRDefault="005C7BF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okończ rysunki" style="width:24pt;height:24pt"/>
        </w:pict>
      </w:r>
      <w:r>
        <w:rPr>
          <w:noProof/>
          <w:lang w:eastAsia="pl-PL"/>
        </w:rPr>
        <w:drawing>
          <wp:inline distT="0" distB="0" distL="0" distR="0">
            <wp:extent cx="5781675" cy="5953125"/>
            <wp:effectExtent l="19050" t="0" r="9525" b="0"/>
            <wp:docPr id="6" name="Obraz 6" descr="280 Diagnozowanie i wspieranie myślenia twórczego - zaniedban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80 Diagnozowanie i wspieranie myślenia twórczego - zaniedbany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595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2D27" w:rsidSect="003E2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7BF7"/>
    <w:rsid w:val="003E2D27"/>
    <w:rsid w:val="005C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2D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C7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7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B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7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630</Characters>
  <Application>Microsoft Office Word</Application>
  <DocSecurity>0</DocSecurity>
  <Lines>5</Lines>
  <Paragraphs>1</Paragraphs>
  <ScaleCrop>false</ScaleCrop>
  <Company>Acer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2020-04-17T14:42:00Z</dcterms:created>
  <dcterms:modified xsi:type="dcterms:W3CDTF">2020-04-17T14:51:00Z</dcterms:modified>
</cp:coreProperties>
</file>